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50" w:rsidRDefault="002F51FC" w:rsidP="001301F5">
      <w:pPr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 xml:space="preserve"> </w:t>
      </w:r>
    </w:p>
    <w:p w:rsidR="000837C6" w:rsidRPr="00BC78DF" w:rsidRDefault="000A6766" w:rsidP="000837C6">
      <w:pPr>
        <w:jc w:val="center"/>
        <w:rPr>
          <w:rFonts w:ascii="宋体" w:eastAsia="宋体" w:hAnsi="宋体" w:cs="Times New Roman"/>
          <w:sz w:val="32"/>
          <w:szCs w:val="44"/>
        </w:rPr>
      </w:pPr>
      <w:r>
        <w:rPr>
          <w:rFonts w:ascii="宋体" w:eastAsia="宋体" w:hAnsi="宋体" w:cs="Times New Roman"/>
          <w:sz w:val="32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6" o:spid="_x0000_i1025" type="#_x0000_t136" style="width:414.75pt;height:96pt;mso-position-horizontal-relative:page;mso-position-vertical-relative:page" fillcolor="red" strokecolor="red">
            <v:textpath style="font-family:&quot;方正小标宋简体&quot;" trim="t" string="黄山市地震局文件"/>
          </v:shape>
        </w:pict>
      </w:r>
    </w:p>
    <w:p w:rsidR="000837C6" w:rsidRPr="00BC78DF" w:rsidRDefault="000837C6" w:rsidP="000837C6">
      <w:pPr>
        <w:spacing w:line="480" w:lineRule="atLeast"/>
        <w:rPr>
          <w:rFonts w:ascii="仿宋_GB2312" w:eastAsia="仿宋_GB2312" w:hAnsi="宋体" w:cs="Times New Roman"/>
          <w:sz w:val="32"/>
          <w:szCs w:val="44"/>
        </w:rPr>
      </w:pPr>
    </w:p>
    <w:p w:rsidR="000837C6" w:rsidRPr="00BC78DF" w:rsidRDefault="000837C6" w:rsidP="000837C6">
      <w:pPr>
        <w:spacing w:line="480" w:lineRule="atLeast"/>
        <w:jc w:val="center"/>
        <w:rPr>
          <w:rFonts w:ascii="仿宋_GB2312" w:eastAsia="仿宋_GB2312" w:hAnsi="宋体" w:cs="Times New Roman"/>
          <w:sz w:val="32"/>
          <w:szCs w:val="44"/>
        </w:rPr>
      </w:pPr>
      <w:r w:rsidRPr="00BC78DF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B54E7" wp14:editId="1E84E62E">
                <wp:simplePos x="0" y="0"/>
                <wp:positionH relativeFrom="column">
                  <wp:posOffset>93345</wp:posOffset>
                </wp:positionH>
                <wp:positionV relativeFrom="paragraph">
                  <wp:posOffset>345440</wp:posOffset>
                </wp:positionV>
                <wp:extent cx="5615940" cy="0"/>
                <wp:effectExtent l="17145" t="12065" r="15240" b="1651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5pt,27.2pt" to="449.5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" strokecolor="red" strokeweight="1.75pt"/>
            </w:pict>
          </mc:Fallback>
        </mc:AlternateContent>
      </w:r>
      <w:proofErr w:type="gramStart"/>
      <w:r w:rsidR="004E42A4">
        <w:rPr>
          <w:rFonts w:ascii="仿宋_GB2312" w:eastAsia="仿宋_GB2312" w:hAnsi="宋体" w:cs="Times New Roman" w:hint="eastAsia"/>
          <w:sz w:val="32"/>
          <w:szCs w:val="44"/>
        </w:rPr>
        <w:t>黄震</w:t>
      </w:r>
      <w:r w:rsidRPr="00BC78DF">
        <w:rPr>
          <w:rFonts w:ascii="仿宋_GB2312" w:eastAsia="仿宋_GB2312" w:hAnsi="宋体" w:cs="Times New Roman" w:hint="eastAsia"/>
          <w:sz w:val="32"/>
          <w:szCs w:val="44"/>
        </w:rPr>
        <w:t>字〔20</w:t>
      </w:r>
      <w:r w:rsidR="00F710E5">
        <w:rPr>
          <w:rFonts w:ascii="仿宋_GB2312" w:eastAsia="仿宋_GB2312" w:hAnsi="宋体" w:cs="Times New Roman" w:hint="eastAsia"/>
          <w:sz w:val="32"/>
          <w:szCs w:val="44"/>
        </w:rPr>
        <w:t>20</w:t>
      </w:r>
      <w:r w:rsidRPr="00BC78DF">
        <w:rPr>
          <w:rFonts w:ascii="仿宋_GB2312" w:eastAsia="仿宋_GB2312" w:hAnsi="宋体" w:cs="Times New Roman" w:hint="eastAsia"/>
          <w:sz w:val="32"/>
          <w:szCs w:val="44"/>
        </w:rPr>
        <w:t>〕</w:t>
      </w:r>
      <w:proofErr w:type="gramEnd"/>
      <w:r w:rsidR="004E42A4">
        <w:rPr>
          <w:rFonts w:ascii="仿宋_GB2312" w:eastAsia="仿宋_GB2312" w:hAnsi="宋体" w:cs="Times New Roman" w:hint="eastAsia"/>
          <w:sz w:val="32"/>
          <w:szCs w:val="44"/>
        </w:rPr>
        <w:t>1</w:t>
      </w:r>
      <w:r w:rsidRPr="00BC78DF">
        <w:rPr>
          <w:rFonts w:ascii="仿宋_GB2312" w:eastAsia="仿宋_GB2312" w:hAnsi="宋体" w:cs="Times New Roman" w:hint="eastAsia"/>
          <w:sz w:val="32"/>
          <w:szCs w:val="44"/>
        </w:rPr>
        <w:t>号</w:t>
      </w:r>
    </w:p>
    <w:p w:rsidR="00921BF8" w:rsidRDefault="00921BF8" w:rsidP="000837C6">
      <w:pPr>
        <w:rPr>
          <w:rFonts w:ascii="宋体" w:eastAsia="宋体" w:hAnsi="宋体" w:cs="Times New Roman"/>
          <w:b/>
          <w:sz w:val="44"/>
          <w:szCs w:val="44"/>
        </w:rPr>
      </w:pPr>
    </w:p>
    <w:p w:rsidR="004B6E18" w:rsidRDefault="008D5201" w:rsidP="0065784C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8D5201">
        <w:rPr>
          <w:rFonts w:ascii="宋体" w:eastAsia="宋体" w:hAnsi="宋体" w:cs="Times New Roman" w:hint="eastAsia"/>
          <w:b/>
          <w:sz w:val="44"/>
          <w:szCs w:val="44"/>
        </w:rPr>
        <w:t>黄山市地震局关于加强突发</w:t>
      </w:r>
      <w:r w:rsidR="0065784C">
        <w:rPr>
          <w:rFonts w:ascii="宋体" w:eastAsia="宋体" w:hAnsi="宋体" w:cs="Times New Roman" w:hint="eastAsia"/>
          <w:b/>
          <w:sz w:val="44"/>
          <w:szCs w:val="44"/>
        </w:rPr>
        <w:t>重大应急事件</w:t>
      </w:r>
    </w:p>
    <w:p w:rsidR="008D5201" w:rsidRDefault="00CE5793" w:rsidP="0065784C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情况</w:t>
      </w:r>
      <w:r w:rsidR="0065784C">
        <w:rPr>
          <w:rFonts w:ascii="宋体" w:eastAsia="宋体" w:hAnsi="宋体" w:cs="Times New Roman" w:hint="eastAsia"/>
          <w:b/>
          <w:sz w:val="44"/>
          <w:szCs w:val="44"/>
        </w:rPr>
        <w:t>下突发</w:t>
      </w:r>
      <w:r w:rsidR="008D5201" w:rsidRPr="008D5201">
        <w:rPr>
          <w:rFonts w:ascii="宋体" w:eastAsia="宋体" w:hAnsi="宋体" w:cs="Times New Roman" w:hint="eastAsia"/>
          <w:b/>
          <w:sz w:val="44"/>
          <w:szCs w:val="44"/>
        </w:rPr>
        <w:t>震情</w:t>
      </w:r>
      <w:r w:rsidR="00E93689">
        <w:rPr>
          <w:rFonts w:ascii="宋体" w:eastAsia="宋体" w:hAnsi="宋体" w:cs="Times New Roman" w:hint="eastAsia"/>
          <w:b/>
          <w:sz w:val="44"/>
          <w:szCs w:val="44"/>
        </w:rPr>
        <w:t>时</w:t>
      </w:r>
      <w:r w:rsidR="008D5201" w:rsidRPr="008D5201">
        <w:rPr>
          <w:rFonts w:ascii="宋体" w:eastAsia="宋体" w:hAnsi="宋体" w:cs="Times New Roman" w:hint="eastAsia"/>
          <w:b/>
          <w:sz w:val="44"/>
          <w:szCs w:val="44"/>
        </w:rPr>
        <w:t>应急处置工作的通知</w:t>
      </w:r>
    </w:p>
    <w:p w:rsidR="008D5201" w:rsidRDefault="008D5201" w:rsidP="008D5201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8D5201" w:rsidRPr="008D5201" w:rsidRDefault="008D5201" w:rsidP="008D5201">
      <w:pPr>
        <w:rPr>
          <w:rFonts w:ascii="仿宋_GB2312" w:eastAsia="仿宋_GB2312" w:hAnsi="宋体" w:cs="Times New Roman"/>
          <w:sz w:val="32"/>
          <w:szCs w:val="32"/>
        </w:rPr>
      </w:pPr>
      <w:r w:rsidRPr="008D5201">
        <w:rPr>
          <w:rFonts w:ascii="仿宋_GB2312" w:eastAsia="仿宋_GB2312" w:hAnsi="宋体" w:cs="Times New Roman" w:hint="eastAsia"/>
          <w:sz w:val="32"/>
          <w:szCs w:val="32"/>
        </w:rPr>
        <w:t>各区县、黄山风景区、黄山经济开发区地震行政主管部门</w:t>
      </w:r>
      <w:r w:rsidR="002F5C07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="00185DA2">
        <w:rPr>
          <w:rFonts w:ascii="仿宋_GB2312" w:eastAsia="仿宋_GB2312" w:hAnsi="宋体" w:cs="Times New Roman" w:hint="eastAsia"/>
          <w:sz w:val="32"/>
          <w:szCs w:val="32"/>
        </w:rPr>
        <w:t>黄山地震台、</w:t>
      </w:r>
      <w:r w:rsidR="002F5C07">
        <w:rPr>
          <w:rFonts w:ascii="仿宋_GB2312" w:eastAsia="仿宋_GB2312" w:hAnsi="宋体" w:cs="Times New Roman" w:hint="eastAsia"/>
          <w:sz w:val="32"/>
          <w:szCs w:val="32"/>
        </w:rPr>
        <w:t>局机关各科室</w:t>
      </w:r>
      <w:r w:rsidRPr="008D5201">
        <w:rPr>
          <w:rFonts w:ascii="仿宋_GB2312" w:eastAsia="仿宋_GB2312" w:hAnsi="宋体" w:cs="Times New Roman" w:hint="eastAsia"/>
          <w:sz w:val="32"/>
          <w:szCs w:val="32"/>
        </w:rPr>
        <w:t>：</w:t>
      </w:r>
    </w:p>
    <w:p w:rsidR="008D5201" w:rsidRPr="008D5201" w:rsidRDefault="006E62B8" w:rsidP="006E62B8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6E62B8">
        <w:rPr>
          <w:rFonts w:ascii="仿宋_GB2312" w:eastAsia="仿宋_GB2312" w:hAnsi="宋体" w:cs="Times New Roman" w:hint="eastAsia"/>
          <w:sz w:val="32"/>
          <w:szCs w:val="32"/>
        </w:rPr>
        <w:t>当前疫情形势依然严峻复杂，防控正处在最吃劲的关键阶段。</w:t>
      </w:r>
      <w:r w:rsidR="008D5201" w:rsidRPr="008D5201">
        <w:rPr>
          <w:rFonts w:ascii="仿宋_GB2312" w:eastAsia="仿宋_GB2312" w:hAnsi="宋体" w:cs="Times New Roman" w:hint="eastAsia"/>
          <w:sz w:val="32"/>
          <w:szCs w:val="32"/>
        </w:rPr>
        <w:t>为认真</w:t>
      </w:r>
      <w:r w:rsidR="002F5C07" w:rsidRPr="002F5C07">
        <w:rPr>
          <w:rFonts w:ascii="仿宋_GB2312" w:eastAsia="仿宋_GB2312" w:hAnsi="宋体" w:cs="Times New Roman" w:hint="eastAsia"/>
          <w:sz w:val="32"/>
          <w:szCs w:val="32"/>
        </w:rPr>
        <w:t>统筹推进新冠肺炎疫情防控和防震减灾工作</w:t>
      </w:r>
      <w:r w:rsidR="002F5C07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8D5201" w:rsidRPr="008D5201">
        <w:rPr>
          <w:rFonts w:ascii="仿宋_GB2312" w:eastAsia="仿宋_GB2312" w:hAnsi="宋体" w:cs="Times New Roman" w:hint="eastAsia"/>
          <w:sz w:val="32"/>
          <w:szCs w:val="32"/>
        </w:rPr>
        <w:t>按照</w:t>
      </w:r>
      <w:r w:rsidR="002F5C07">
        <w:rPr>
          <w:rFonts w:ascii="仿宋_GB2312" w:eastAsia="仿宋_GB2312" w:hAnsi="宋体" w:cs="Times New Roman" w:hint="eastAsia"/>
          <w:sz w:val="32"/>
          <w:szCs w:val="32"/>
        </w:rPr>
        <w:t>黄山市</w:t>
      </w:r>
      <w:r w:rsidR="008D5201" w:rsidRPr="008D5201">
        <w:rPr>
          <w:rFonts w:ascii="仿宋_GB2312" w:eastAsia="仿宋_GB2312" w:hAnsi="宋体" w:cs="Times New Roman" w:hint="eastAsia"/>
          <w:sz w:val="32"/>
          <w:szCs w:val="32"/>
        </w:rPr>
        <w:t>地震局震情监视跟踪和应急准备工作部署要求，进一步提升</w:t>
      </w:r>
      <w:r w:rsidR="00E93689">
        <w:rPr>
          <w:rFonts w:ascii="仿宋_GB2312" w:eastAsia="仿宋_GB2312" w:hAnsi="宋体" w:cs="Times New Roman" w:hint="eastAsia"/>
          <w:sz w:val="32"/>
          <w:szCs w:val="32"/>
        </w:rPr>
        <w:t>突发疫情等重大应急事件</w:t>
      </w:r>
      <w:r w:rsidR="00B41514">
        <w:rPr>
          <w:rFonts w:ascii="仿宋_GB2312" w:eastAsia="仿宋_GB2312" w:hAnsi="宋体" w:cs="Times New Roman" w:hint="eastAsia"/>
          <w:sz w:val="32"/>
          <w:szCs w:val="32"/>
        </w:rPr>
        <w:t>下突发震情</w:t>
      </w:r>
      <w:r w:rsidR="00E93689">
        <w:rPr>
          <w:rFonts w:ascii="仿宋_GB2312" w:eastAsia="仿宋_GB2312" w:hAnsi="宋体" w:cs="Times New Roman" w:hint="eastAsia"/>
          <w:sz w:val="32"/>
          <w:szCs w:val="32"/>
        </w:rPr>
        <w:t>时</w:t>
      </w:r>
      <w:r w:rsidR="008D5201" w:rsidRPr="008D5201">
        <w:rPr>
          <w:rFonts w:ascii="仿宋_GB2312" w:eastAsia="仿宋_GB2312" w:hAnsi="宋体" w:cs="Times New Roman" w:hint="eastAsia"/>
          <w:sz w:val="32"/>
          <w:szCs w:val="32"/>
        </w:rPr>
        <w:t>应急处置的及时性、科学性和有效性，</w:t>
      </w:r>
      <w:r w:rsidR="00DC5925">
        <w:rPr>
          <w:rFonts w:ascii="仿宋_GB2312" w:eastAsia="仿宋_GB2312" w:hAnsi="宋体" w:cs="Times New Roman" w:hint="eastAsia"/>
          <w:sz w:val="32"/>
          <w:szCs w:val="32"/>
        </w:rPr>
        <w:t>做到</w:t>
      </w:r>
      <w:r w:rsidR="008D5201" w:rsidRPr="008D5201">
        <w:rPr>
          <w:rFonts w:ascii="仿宋_GB2312" w:eastAsia="仿宋_GB2312" w:hAnsi="宋体" w:cs="Times New Roman" w:hint="eastAsia"/>
          <w:sz w:val="32"/>
          <w:szCs w:val="32"/>
        </w:rPr>
        <w:t>高效有序应对，</w:t>
      </w:r>
      <w:r w:rsidR="00DC5925">
        <w:rPr>
          <w:rFonts w:ascii="仿宋_GB2312" w:eastAsia="仿宋_GB2312" w:hAnsi="宋体" w:cs="Times New Roman" w:hint="eastAsia"/>
          <w:sz w:val="32"/>
          <w:szCs w:val="32"/>
        </w:rPr>
        <w:t>现</w:t>
      </w:r>
      <w:r w:rsidR="008D5201" w:rsidRPr="008D5201">
        <w:rPr>
          <w:rFonts w:ascii="仿宋_GB2312" w:eastAsia="仿宋_GB2312" w:hAnsi="宋体" w:cs="Times New Roman" w:hint="eastAsia"/>
          <w:sz w:val="32"/>
          <w:szCs w:val="32"/>
        </w:rPr>
        <w:t>提出如下要求，请认真研究并贯彻执行。</w:t>
      </w:r>
    </w:p>
    <w:p w:rsidR="00275BF5" w:rsidRDefault="0034388A" w:rsidP="0085482B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4388A">
        <w:rPr>
          <w:rFonts w:ascii="黑体" w:eastAsia="黑体" w:hAnsi="黑体" w:cs="Times New Roman" w:hint="eastAsia"/>
          <w:sz w:val="32"/>
          <w:szCs w:val="32"/>
        </w:rPr>
        <w:t>一、</w:t>
      </w:r>
      <w:r w:rsidR="00275BF5" w:rsidRPr="00275BF5">
        <w:rPr>
          <w:rFonts w:ascii="黑体" w:eastAsia="黑体" w:hAnsi="黑体" w:cs="Times New Roman" w:hint="eastAsia"/>
          <w:sz w:val="32"/>
          <w:szCs w:val="32"/>
        </w:rPr>
        <w:t>充分认清形势</w:t>
      </w:r>
      <w:r w:rsidR="001D0D94">
        <w:rPr>
          <w:rFonts w:ascii="黑体" w:eastAsia="黑体" w:hAnsi="黑体" w:cs="Times New Roman" w:hint="eastAsia"/>
          <w:sz w:val="32"/>
          <w:szCs w:val="32"/>
        </w:rPr>
        <w:t>、</w:t>
      </w:r>
      <w:r w:rsidR="00275BF5" w:rsidRPr="00275BF5">
        <w:rPr>
          <w:rFonts w:ascii="黑体" w:eastAsia="黑体" w:hAnsi="黑体" w:cs="Times New Roman" w:hint="eastAsia"/>
          <w:sz w:val="32"/>
          <w:szCs w:val="32"/>
        </w:rPr>
        <w:t>提高政治站位</w:t>
      </w:r>
    </w:p>
    <w:p w:rsidR="008D5201" w:rsidRPr="00777777" w:rsidRDefault="00777777" w:rsidP="0085482B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777777">
        <w:rPr>
          <w:rFonts w:ascii="仿宋_GB2312" w:eastAsia="仿宋_GB2312" w:hAnsi="宋体" w:cs="Times New Roman" w:hint="eastAsia"/>
          <w:sz w:val="32"/>
          <w:szCs w:val="32"/>
        </w:rPr>
        <w:t>近年来，地震灾害在我市周边城市相继发生。2017年4月</w:t>
      </w:r>
      <w:r w:rsidRPr="00777777">
        <w:rPr>
          <w:rFonts w:ascii="仿宋_GB2312" w:eastAsia="仿宋_GB2312" w:hAnsi="宋体" w:cs="Times New Roman" w:hint="eastAsia"/>
          <w:sz w:val="32"/>
          <w:szCs w:val="32"/>
        </w:rPr>
        <w:lastRenderedPageBreak/>
        <w:t>12日2时25分，毗邻我市的浙江省杭州市临安区（原临安市）发生4.2级地震，2018年7月2日9时55分在江西景德镇市浮梁县（北纬29.60度、东经117.62度）发生3.6级地震，这两次地震我市部分地区有震感，特别是毗邻震中的区县</w:t>
      </w:r>
      <w:r w:rsidR="00314961">
        <w:rPr>
          <w:rFonts w:ascii="仿宋_GB2312" w:eastAsia="仿宋_GB2312" w:hAnsi="宋体" w:cs="Times New Roman" w:hint="eastAsia"/>
          <w:sz w:val="32"/>
          <w:szCs w:val="32"/>
        </w:rPr>
        <w:t>和乡镇</w:t>
      </w:r>
      <w:r w:rsidRPr="00777777">
        <w:rPr>
          <w:rFonts w:ascii="仿宋_GB2312" w:eastAsia="仿宋_GB2312" w:hAnsi="宋体" w:cs="Times New Roman" w:hint="eastAsia"/>
          <w:sz w:val="32"/>
          <w:szCs w:val="32"/>
        </w:rPr>
        <w:t>震感</w:t>
      </w:r>
      <w:r w:rsidR="0034388A">
        <w:rPr>
          <w:rFonts w:ascii="仿宋_GB2312" w:eastAsia="仿宋_GB2312" w:hAnsi="宋体" w:cs="Times New Roman" w:hint="eastAsia"/>
          <w:sz w:val="32"/>
          <w:szCs w:val="32"/>
        </w:rPr>
        <w:t>特别</w:t>
      </w:r>
      <w:r w:rsidRPr="00777777">
        <w:rPr>
          <w:rFonts w:ascii="仿宋_GB2312" w:eastAsia="仿宋_GB2312" w:hAnsi="宋体" w:cs="Times New Roman" w:hint="eastAsia"/>
          <w:sz w:val="32"/>
          <w:szCs w:val="32"/>
        </w:rPr>
        <w:t>强烈、影响较大。</w:t>
      </w:r>
      <w:r w:rsidR="008D5201" w:rsidRPr="00777777">
        <w:rPr>
          <w:rFonts w:ascii="仿宋_GB2312" w:eastAsia="仿宋_GB2312" w:hAnsi="宋体" w:cs="Times New Roman" w:hint="eastAsia"/>
          <w:sz w:val="32"/>
          <w:szCs w:val="32"/>
        </w:rPr>
        <w:t>各</w:t>
      </w:r>
      <w:r w:rsidR="004B6E18" w:rsidRPr="00777777">
        <w:rPr>
          <w:rFonts w:ascii="仿宋_GB2312" w:eastAsia="仿宋_GB2312" w:hAnsi="宋体" w:cs="Times New Roman" w:hint="eastAsia"/>
          <w:sz w:val="32"/>
          <w:szCs w:val="32"/>
        </w:rPr>
        <w:t>部门</w:t>
      </w:r>
      <w:r w:rsidR="008D5201" w:rsidRPr="00777777">
        <w:rPr>
          <w:rFonts w:ascii="仿宋_GB2312" w:eastAsia="仿宋_GB2312" w:hAnsi="宋体" w:cs="Times New Roman" w:hint="eastAsia"/>
          <w:sz w:val="32"/>
          <w:szCs w:val="32"/>
        </w:rPr>
        <w:t>务必</w:t>
      </w:r>
      <w:r w:rsidR="00314961">
        <w:rPr>
          <w:rFonts w:ascii="仿宋_GB2312" w:eastAsia="仿宋_GB2312" w:hAnsi="宋体" w:cs="Times New Roman" w:hint="eastAsia"/>
          <w:sz w:val="32"/>
          <w:szCs w:val="32"/>
        </w:rPr>
        <w:t>要</w:t>
      </w:r>
      <w:r w:rsidR="008D5201" w:rsidRPr="00777777">
        <w:rPr>
          <w:rFonts w:ascii="仿宋_GB2312" w:eastAsia="仿宋_GB2312" w:hAnsi="宋体" w:cs="Times New Roman" w:hint="eastAsia"/>
          <w:sz w:val="32"/>
          <w:szCs w:val="32"/>
        </w:rPr>
        <w:t>高度重视当前震情形势的严峻性、复杂性，</w:t>
      </w:r>
      <w:r w:rsidR="00314961">
        <w:rPr>
          <w:rFonts w:ascii="仿宋_GB2312" w:eastAsia="仿宋_GB2312" w:hAnsi="宋体" w:cs="Times New Roman" w:hint="eastAsia"/>
          <w:sz w:val="32"/>
          <w:szCs w:val="32"/>
        </w:rPr>
        <w:t>尤其是在</w:t>
      </w:r>
      <w:r w:rsidR="00314961" w:rsidRPr="00314961">
        <w:rPr>
          <w:rFonts w:ascii="仿宋_GB2312" w:eastAsia="仿宋_GB2312" w:hAnsi="宋体" w:cs="Times New Roman" w:hint="eastAsia"/>
          <w:sz w:val="32"/>
          <w:szCs w:val="32"/>
        </w:rPr>
        <w:t>突发疫情等重大应急事件的</w:t>
      </w:r>
      <w:r w:rsidR="00822F3F">
        <w:rPr>
          <w:rFonts w:ascii="仿宋_GB2312" w:eastAsia="仿宋_GB2312" w:hAnsi="宋体" w:cs="Times New Roman" w:hint="eastAsia"/>
          <w:sz w:val="32"/>
          <w:szCs w:val="32"/>
        </w:rPr>
        <w:t>情况</w:t>
      </w:r>
      <w:r w:rsidR="00314961" w:rsidRPr="00314961">
        <w:rPr>
          <w:rFonts w:ascii="仿宋_GB2312" w:eastAsia="仿宋_GB2312" w:hAnsi="宋体" w:cs="Times New Roman" w:hint="eastAsia"/>
          <w:sz w:val="32"/>
          <w:szCs w:val="32"/>
        </w:rPr>
        <w:t>下突发震情</w:t>
      </w:r>
      <w:r w:rsidR="00314961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8D5201" w:rsidRPr="00777777">
        <w:rPr>
          <w:rFonts w:ascii="仿宋_GB2312" w:eastAsia="仿宋_GB2312" w:hAnsi="宋体" w:cs="Times New Roman" w:hint="eastAsia"/>
          <w:sz w:val="32"/>
          <w:szCs w:val="32"/>
        </w:rPr>
        <w:t>进一步提高政治站位，增强“四个意识”，做到“两个维护”，切实把</w:t>
      </w:r>
      <w:r w:rsidR="00314961" w:rsidRPr="00314961">
        <w:rPr>
          <w:rFonts w:ascii="仿宋_GB2312" w:eastAsia="仿宋_GB2312" w:hAnsi="宋体" w:cs="Times New Roman" w:hint="eastAsia"/>
          <w:sz w:val="32"/>
          <w:szCs w:val="32"/>
        </w:rPr>
        <w:t>突发疫情等重大应急事件的</w:t>
      </w:r>
      <w:r w:rsidR="00822F3F">
        <w:rPr>
          <w:rFonts w:ascii="仿宋_GB2312" w:eastAsia="仿宋_GB2312" w:hAnsi="宋体" w:cs="Times New Roman" w:hint="eastAsia"/>
          <w:sz w:val="32"/>
          <w:szCs w:val="32"/>
        </w:rPr>
        <w:t>情况</w:t>
      </w:r>
      <w:r w:rsidR="00314961" w:rsidRPr="00314961">
        <w:rPr>
          <w:rFonts w:ascii="仿宋_GB2312" w:eastAsia="仿宋_GB2312" w:hAnsi="宋体" w:cs="Times New Roman" w:hint="eastAsia"/>
          <w:sz w:val="32"/>
          <w:szCs w:val="32"/>
        </w:rPr>
        <w:t>下突发震情</w:t>
      </w:r>
      <w:r w:rsidR="008D5201" w:rsidRPr="00777777">
        <w:rPr>
          <w:rFonts w:ascii="仿宋_GB2312" w:eastAsia="仿宋_GB2312" w:hAnsi="宋体" w:cs="Times New Roman" w:hint="eastAsia"/>
          <w:sz w:val="32"/>
          <w:szCs w:val="32"/>
        </w:rPr>
        <w:t>应急处置作为重要政治责任，扛在肩上、落实在行动上，</w:t>
      </w:r>
      <w:r w:rsidR="00314961">
        <w:rPr>
          <w:rFonts w:ascii="仿宋_GB2312" w:eastAsia="仿宋_GB2312" w:hAnsi="宋体" w:cs="Times New Roman" w:hint="eastAsia"/>
          <w:sz w:val="32"/>
          <w:szCs w:val="32"/>
        </w:rPr>
        <w:t>以人民为中心，</w:t>
      </w:r>
      <w:r w:rsidR="008D5201" w:rsidRPr="00777777">
        <w:rPr>
          <w:rFonts w:ascii="仿宋_GB2312" w:eastAsia="仿宋_GB2312" w:hAnsi="宋体" w:cs="Times New Roman" w:hint="eastAsia"/>
          <w:sz w:val="32"/>
          <w:szCs w:val="32"/>
        </w:rPr>
        <w:t>主动服务</w:t>
      </w:r>
      <w:r w:rsidR="003C19AC">
        <w:rPr>
          <w:rFonts w:ascii="仿宋_GB2312" w:eastAsia="仿宋_GB2312" w:hAnsi="宋体" w:cs="Times New Roman" w:hint="eastAsia"/>
          <w:sz w:val="32"/>
          <w:szCs w:val="32"/>
        </w:rPr>
        <w:t>我市</w:t>
      </w:r>
      <w:r w:rsidR="008D5201" w:rsidRPr="00777777">
        <w:rPr>
          <w:rFonts w:ascii="仿宋_GB2312" w:eastAsia="仿宋_GB2312" w:hAnsi="宋体" w:cs="Times New Roman" w:hint="eastAsia"/>
          <w:sz w:val="32"/>
          <w:szCs w:val="32"/>
        </w:rPr>
        <w:t>经济社会发展大局。</w:t>
      </w:r>
    </w:p>
    <w:p w:rsidR="00777777" w:rsidRPr="00FF7310" w:rsidRDefault="00C339B6" w:rsidP="00FF7310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339B6">
        <w:rPr>
          <w:rFonts w:ascii="黑体" w:eastAsia="黑体" w:hAnsi="黑体" w:cs="Times New Roman" w:hint="eastAsia"/>
          <w:sz w:val="32"/>
          <w:szCs w:val="32"/>
        </w:rPr>
        <w:t>二、</w:t>
      </w:r>
      <w:r w:rsidR="00FF7310" w:rsidRPr="00FF7310">
        <w:rPr>
          <w:rFonts w:ascii="黑体" w:eastAsia="黑体" w:hAnsi="黑体" w:cs="Times New Roman" w:hint="eastAsia"/>
          <w:sz w:val="32"/>
          <w:szCs w:val="32"/>
        </w:rPr>
        <w:t>强化工作举措</w:t>
      </w:r>
      <w:r w:rsidR="001D0D94">
        <w:rPr>
          <w:rFonts w:ascii="黑体" w:eastAsia="黑体" w:hAnsi="黑体" w:cs="Times New Roman" w:hint="eastAsia"/>
          <w:sz w:val="32"/>
          <w:szCs w:val="32"/>
        </w:rPr>
        <w:t>、</w:t>
      </w:r>
      <w:r w:rsidR="00FF7310" w:rsidRPr="00FF7310">
        <w:rPr>
          <w:rFonts w:ascii="黑体" w:eastAsia="黑体" w:hAnsi="黑体" w:cs="Times New Roman" w:hint="eastAsia"/>
          <w:sz w:val="32"/>
          <w:szCs w:val="32"/>
        </w:rPr>
        <w:t>严格落实责任</w:t>
      </w:r>
    </w:p>
    <w:p w:rsidR="008D5201" w:rsidRPr="008D5201" w:rsidRDefault="00FF7310" w:rsidP="00C90636">
      <w:pPr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C90636">
        <w:rPr>
          <w:rFonts w:ascii="楷体" w:eastAsia="楷体" w:hAnsi="楷体" w:cs="Times New Roman" w:hint="eastAsia"/>
          <w:b/>
          <w:sz w:val="32"/>
          <w:szCs w:val="32"/>
        </w:rPr>
        <w:t>一是</w:t>
      </w:r>
      <w:r w:rsidR="008D5201" w:rsidRPr="00C90636">
        <w:rPr>
          <w:rFonts w:ascii="楷体" w:eastAsia="楷体" w:hAnsi="楷体" w:cs="Times New Roman" w:hint="eastAsia"/>
          <w:b/>
          <w:sz w:val="32"/>
          <w:szCs w:val="32"/>
        </w:rPr>
        <w:t>要进一步落实责任</w:t>
      </w:r>
      <w:r w:rsidRPr="00C90636">
        <w:rPr>
          <w:rFonts w:ascii="楷体" w:eastAsia="楷体" w:hAnsi="楷体" w:cs="Times New Roman" w:hint="eastAsia"/>
          <w:b/>
          <w:sz w:val="32"/>
          <w:szCs w:val="32"/>
        </w:rPr>
        <w:t>。</w:t>
      </w:r>
      <w:r w:rsidR="008D5201" w:rsidRPr="008D5201">
        <w:rPr>
          <w:rFonts w:ascii="仿宋_GB2312" w:eastAsia="仿宋_GB2312" w:hAnsi="宋体" w:cs="Times New Roman" w:hint="eastAsia"/>
          <w:sz w:val="32"/>
          <w:szCs w:val="32"/>
        </w:rPr>
        <w:t>主要负责同志要主动听取震情汇报，研究部署工作措施，</w:t>
      </w:r>
      <w:r w:rsidR="002F5C07" w:rsidRPr="002F5C07">
        <w:rPr>
          <w:rFonts w:ascii="仿宋_GB2312" w:eastAsia="仿宋_GB2312" w:hAnsi="宋体" w:cs="Times New Roman" w:hint="eastAsia"/>
          <w:sz w:val="32"/>
          <w:szCs w:val="32"/>
        </w:rPr>
        <w:t>切实履职尽责，强化震情</w:t>
      </w:r>
      <w:proofErr w:type="gramStart"/>
      <w:r w:rsidR="002F5C07" w:rsidRPr="002F5C07">
        <w:rPr>
          <w:rFonts w:ascii="仿宋_GB2312" w:eastAsia="仿宋_GB2312" w:hAnsi="宋体" w:cs="Times New Roman" w:hint="eastAsia"/>
          <w:sz w:val="32"/>
          <w:szCs w:val="32"/>
        </w:rPr>
        <w:t>研</w:t>
      </w:r>
      <w:proofErr w:type="gramEnd"/>
      <w:r w:rsidR="002F5C07" w:rsidRPr="002F5C07">
        <w:rPr>
          <w:rFonts w:ascii="仿宋_GB2312" w:eastAsia="仿宋_GB2312" w:hAnsi="宋体" w:cs="Times New Roman" w:hint="eastAsia"/>
          <w:sz w:val="32"/>
          <w:szCs w:val="32"/>
        </w:rPr>
        <w:t>判和应急准备工作。</w:t>
      </w:r>
      <w:r w:rsidR="008D5201" w:rsidRPr="008D5201">
        <w:rPr>
          <w:rFonts w:ascii="仿宋_GB2312" w:eastAsia="仿宋_GB2312" w:hAnsi="宋体" w:cs="Times New Roman" w:hint="eastAsia"/>
          <w:sz w:val="32"/>
          <w:szCs w:val="32"/>
        </w:rPr>
        <w:t>出现突发震情要第一时间研究处置，靠前指挥</w:t>
      </w:r>
      <w:r w:rsidR="003C19AC">
        <w:rPr>
          <w:rFonts w:ascii="仿宋_GB2312" w:eastAsia="仿宋_GB2312" w:hAnsi="宋体" w:cs="Times New Roman" w:hint="eastAsia"/>
          <w:sz w:val="32"/>
          <w:szCs w:val="32"/>
        </w:rPr>
        <w:t>，特别是在突发</w:t>
      </w:r>
      <w:r w:rsidR="003C19AC" w:rsidRPr="003C19AC">
        <w:rPr>
          <w:rFonts w:ascii="仿宋_GB2312" w:eastAsia="仿宋_GB2312" w:hAnsi="宋体" w:cs="Times New Roman" w:hint="eastAsia"/>
          <w:sz w:val="32"/>
          <w:szCs w:val="32"/>
        </w:rPr>
        <w:t>疫情等重大应急事件的</w:t>
      </w:r>
      <w:r w:rsidR="00822F3F">
        <w:rPr>
          <w:rFonts w:ascii="仿宋_GB2312" w:eastAsia="仿宋_GB2312" w:hAnsi="宋体" w:cs="Times New Roman" w:hint="eastAsia"/>
          <w:sz w:val="32"/>
          <w:szCs w:val="32"/>
        </w:rPr>
        <w:t>情况</w:t>
      </w:r>
      <w:r w:rsidR="003C19AC" w:rsidRPr="003C19AC">
        <w:rPr>
          <w:rFonts w:ascii="仿宋_GB2312" w:eastAsia="仿宋_GB2312" w:hAnsi="宋体" w:cs="Times New Roman" w:hint="eastAsia"/>
          <w:sz w:val="32"/>
          <w:szCs w:val="32"/>
        </w:rPr>
        <w:t>下突发震情</w:t>
      </w:r>
      <w:r w:rsidR="003C19AC">
        <w:rPr>
          <w:rFonts w:ascii="仿宋_GB2312" w:eastAsia="仿宋_GB2312" w:hAnsi="宋体" w:cs="Times New Roman" w:hint="eastAsia"/>
          <w:sz w:val="32"/>
          <w:szCs w:val="32"/>
        </w:rPr>
        <w:t>，要做到重大应急事件和震情“两手抓两手都要硬”</w:t>
      </w:r>
      <w:r w:rsidR="008D5201" w:rsidRPr="008D5201">
        <w:rPr>
          <w:rFonts w:ascii="仿宋_GB2312" w:eastAsia="仿宋_GB2312" w:hAnsi="宋体" w:cs="Times New Roman" w:hint="eastAsia"/>
          <w:sz w:val="32"/>
          <w:szCs w:val="32"/>
        </w:rPr>
        <w:t>；分管同志要切实抓好具体落实，及时了解震情动态变化，强化责任担当。</w:t>
      </w:r>
    </w:p>
    <w:p w:rsidR="008D5201" w:rsidRPr="008D5201" w:rsidRDefault="00FF7310" w:rsidP="00C90636">
      <w:pPr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C90636">
        <w:rPr>
          <w:rFonts w:ascii="楷体" w:eastAsia="楷体" w:hAnsi="楷体" w:cs="Times New Roman" w:hint="eastAsia"/>
          <w:b/>
          <w:sz w:val="32"/>
          <w:szCs w:val="32"/>
        </w:rPr>
        <w:t>二是</w:t>
      </w:r>
      <w:r w:rsidR="008D5201" w:rsidRPr="00C90636">
        <w:rPr>
          <w:rFonts w:ascii="楷体" w:eastAsia="楷体" w:hAnsi="楷体" w:cs="Times New Roman" w:hint="eastAsia"/>
          <w:b/>
          <w:sz w:val="32"/>
          <w:szCs w:val="32"/>
        </w:rPr>
        <w:t>要扎实做好突发震情应急处置相关准备工作</w:t>
      </w:r>
      <w:r w:rsidRPr="00C90636">
        <w:rPr>
          <w:rFonts w:ascii="楷体" w:eastAsia="楷体" w:hAnsi="楷体" w:cs="Times New Roman" w:hint="eastAsia"/>
          <w:b/>
          <w:sz w:val="32"/>
          <w:szCs w:val="32"/>
        </w:rPr>
        <w:t>。</w:t>
      </w:r>
      <w:r>
        <w:rPr>
          <w:rFonts w:ascii="仿宋_GB2312" w:eastAsia="仿宋_GB2312" w:hAnsi="宋体" w:cs="Times New Roman" w:hint="eastAsia"/>
          <w:sz w:val="32"/>
          <w:szCs w:val="32"/>
        </w:rPr>
        <w:t>要</w:t>
      </w:r>
      <w:r w:rsidR="008D5201" w:rsidRPr="008D5201">
        <w:rPr>
          <w:rFonts w:ascii="仿宋_GB2312" w:eastAsia="仿宋_GB2312" w:hAnsi="宋体" w:cs="Times New Roman" w:hint="eastAsia"/>
          <w:sz w:val="32"/>
          <w:szCs w:val="32"/>
        </w:rPr>
        <w:t>全面梳理本地区地质构造、历史地震活动、地震序列类型等基础资料，查漏补缺、未雨绸缪</w:t>
      </w:r>
      <w:r w:rsidR="004E145F">
        <w:rPr>
          <w:rFonts w:ascii="仿宋_GB2312" w:eastAsia="仿宋_GB2312" w:hAnsi="宋体" w:cs="Times New Roman" w:hint="eastAsia"/>
          <w:sz w:val="32"/>
          <w:szCs w:val="32"/>
        </w:rPr>
        <w:t>；要争取政府支持，</w:t>
      </w:r>
      <w:r w:rsidR="004E145F" w:rsidRPr="004E145F">
        <w:rPr>
          <w:rFonts w:ascii="仿宋_GB2312" w:eastAsia="仿宋_GB2312" w:hAnsi="宋体" w:cs="Times New Roman" w:hint="eastAsia"/>
          <w:sz w:val="32"/>
          <w:szCs w:val="32"/>
        </w:rPr>
        <w:t>做好活动断层探</w:t>
      </w:r>
      <w:r w:rsidR="004E145F" w:rsidRPr="004E145F">
        <w:rPr>
          <w:rFonts w:ascii="仿宋_GB2312" w:eastAsia="仿宋_GB2312" w:hAnsi="宋体" w:cs="Times New Roman" w:hint="eastAsia"/>
          <w:sz w:val="32"/>
          <w:szCs w:val="32"/>
        </w:rPr>
        <w:lastRenderedPageBreak/>
        <w:t>测、区域性地震安全性评价、地震小区划、震害预测、抗震性能鉴定和加固、地震灾害风险评估等基础性项目的启动、实施和成果应用工作。</w:t>
      </w:r>
    </w:p>
    <w:p w:rsidR="00BE768E" w:rsidRPr="00B33477" w:rsidRDefault="00C90636" w:rsidP="0085482B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</w:t>
      </w:r>
      <w:r w:rsidR="00B33477" w:rsidRPr="00B33477">
        <w:rPr>
          <w:rFonts w:ascii="黑体" w:eastAsia="黑体" w:hAnsi="黑体" w:cs="Times New Roman" w:hint="eastAsia"/>
          <w:sz w:val="32"/>
          <w:szCs w:val="32"/>
        </w:rPr>
        <w:t>、</w:t>
      </w:r>
      <w:r w:rsidR="00777777" w:rsidRPr="00B33477">
        <w:rPr>
          <w:rFonts w:ascii="黑体" w:eastAsia="黑体" w:hAnsi="黑体" w:cs="Times New Roman" w:hint="eastAsia"/>
          <w:sz w:val="32"/>
          <w:szCs w:val="32"/>
        </w:rPr>
        <w:t>强化值班值守</w:t>
      </w:r>
      <w:r w:rsidR="001D0D94">
        <w:rPr>
          <w:rFonts w:ascii="黑体" w:eastAsia="黑体" w:hAnsi="黑体" w:cs="Times New Roman" w:hint="eastAsia"/>
          <w:sz w:val="32"/>
          <w:szCs w:val="32"/>
        </w:rPr>
        <w:t>、确保高效应对</w:t>
      </w:r>
    </w:p>
    <w:p w:rsidR="00305D46" w:rsidRDefault="00305D46" w:rsidP="00305D46">
      <w:pPr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305D46">
        <w:rPr>
          <w:rFonts w:ascii="楷体" w:eastAsia="楷体" w:hAnsi="楷体" w:cs="Times New Roman" w:hint="eastAsia"/>
          <w:b/>
          <w:sz w:val="32"/>
          <w:szCs w:val="32"/>
        </w:rPr>
        <w:t>一是</w:t>
      </w:r>
      <w:r w:rsidR="00BE768E" w:rsidRPr="00305D46">
        <w:rPr>
          <w:rFonts w:ascii="楷体" w:eastAsia="楷体" w:hAnsi="楷体" w:cs="Times New Roman" w:hint="eastAsia"/>
          <w:b/>
          <w:sz w:val="32"/>
          <w:szCs w:val="32"/>
        </w:rPr>
        <w:t>要</w:t>
      </w:r>
      <w:r w:rsidR="00C90636" w:rsidRPr="00305D46">
        <w:rPr>
          <w:rFonts w:ascii="楷体" w:eastAsia="楷体" w:hAnsi="楷体" w:cs="Times New Roman" w:hint="eastAsia"/>
          <w:b/>
          <w:sz w:val="32"/>
          <w:szCs w:val="32"/>
        </w:rPr>
        <w:t>认真融入“大应急”体制机制</w:t>
      </w:r>
      <w:r w:rsidRPr="00305D46">
        <w:rPr>
          <w:rFonts w:ascii="楷体" w:eastAsia="楷体" w:hAnsi="楷体" w:cs="Times New Roman" w:hint="eastAsia"/>
          <w:b/>
          <w:sz w:val="32"/>
          <w:szCs w:val="32"/>
        </w:rPr>
        <w:t>。</w:t>
      </w:r>
      <w:r w:rsidR="00BE768E" w:rsidRPr="00BE768E">
        <w:rPr>
          <w:rFonts w:ascii="仿宋_GB2312" w:eastAsia="仿宋_GB2312" w:hAnsi="宋体" w:cs="Times New Roman" w:hint="eastAsia"/>
          <w:sz w:val="32"/>
          <w:szCs w:val="32"/>
        </w:rPr>
        <w:t>建立震情值班制度，</w:t>
      </w:r>
      <w:r w:rsidR="0085482B">
        <w:rPr>
          <w:rFonts w:ascii="仿宋_GB2312" w:eastAsia="仿宋_GB2312" w:hAnsi="宋体" w:cs="Times New Roman" w:hint="eastAsia"/>
          <w:sz w:val="32"/>
          <w:szCs w:val="32"/>
        </w:rPr>
        <w:t>全市地震系统所有人员要</w:t>
      </w:r>
      <w:r w:rsidR="00BE768E" w:rsidRPr="00BE768E">
        <w:rPr>
          <w:rFonts w:ascii="仿宋_GB2312" w:eastAsia="仿宋_GB2312" w:hAnsi="宋体" w:cs="Times New Roman" w:hint="eastAsia"/>
          <w:sz w:val="32"/>
          <w:szCs w:val="32"/>
        </w:rPr>
        <w:t>确保24小时手机开通；建立</w:t>
      </w:r>
      <w:r w:rsidR="00BE768E">
        <w:rPr>
          <w:rFonts w:ascii="仿宋_GB2312" w:eastAsia="仿宋_GB2312" w:hAnsi="宋体" w:cs="Times New Roman" w:hint="eastAsia"/>
          <w:sz w:val="32"/>
          <w:szCs w:val="32"/>
        </w:rPr>
        <w:t>区县</w:t>
      </w:r>
      <w:r w:rsidR="00DB490D">
        <w:rPr>
          <w:rFonts w:ascii="仿宋_GB2312" w:eastAsia="仿宋_GB2312" w:hAnsi="宋体" w:cs="Times New Roman" w:hint="eastAsia"/>
          <w:sz w:val="32"/>
          <w:szCs w:val="32"/>
        </w:rPr>
        <w:t>、黄山风景区、黄山经济开发区</w:t>
      </w:r>
      <w:r w:rsidR="00BE768E">
        <w:rPr>
          <w:rFonts w:ascii="仿宋_GB2312" w:eastAsia="仿宋_GB2312" w:hAnsi="宋体" w:cs="Times New Roman" w:hint="eastAsia"/>
          <w:sz w:val="32"/>
          <w:szCs w:val="32"/>
        </w:rPr>
        <w:t>地震部门与市地震局</w:t>
      </w:r>
      <w:r w:rsidR="00BE768E" w:rsidRPr="00BE768E">
        <w:rPr>
          <w:rFonts w:ascii="仿宋_GB2312" w:eastAsia="仿宋_GB2312" w:hAnsi="宋体" w:cs="Times New Roman" w:hint="eastAsia"/>
          <w:sz w:val="32"/>
          <w:szCs w:val="32"/>
        </w:rPr>
        <w:t>联系机制，明确联系人、</w:t>
      </w:r>
      <w:r w:rsidR="002A69EA">
        <w:rPr>
          <w:rFonts w:ascii="仿宋_GB2312" w:eastAsia="仿宋_GB2312" w:hAnsi="宋体" w:cs="Times New Roman" w:hint="eastAsia"/>
          <w:sz w:val="32"/>
          <w:szCs w:val="32"/>
        </w:rPr>
        <w:t>职务、</w:t>
      </w:r>
      <w:r w:rsidR="00BE768E" w:rsidRPr="00BE768E">
        <w:rPr>
          <w:rFonts w:ascii="仿宋_GB2312" w:eastAsia="仿宋_GB2312" w:hAnsi="宋体" w:cs="Times New Roman" w:hint="eastAsia"/>
          <w:sz w:val="32"/>
          <w:szCs w:val="32"/>
        </w:rPr>
        <w:t>联系方式，夯实责任，保证突发</w:t>
      </w:r>
      <w:r w:rsidR="00822F3F">
        <w:rPr>
          <w:rFonts w:ascii="仿宋_GB2312" w:eastAsia="仿宋_GB2312" w:hAnsi="宋体" w:cs="Times New Roman" w:hint="eastAsia"/>
          <w:sz w:val="32"/>
          <w:szCs w:val="32"/>
        </w:rPr>
        <w:t>震情</w:t>
      </w:r>
      <w:r w:rsidR="00BE768E" w:rsidRPr="00BE768E">
        <w:rPr>
          <w:rFonts w:ascii="仿宋_GB2312" w:eastAsia="仿宋_GB2312" w:hAnsi="宋体" w:cs="Times New Roman" w:hint="eastAsia"/>
          <w:sz w:val="32"/>
          <w:szCs w:val="32"/>
        </w:rPr>
        <w:t>发生后联络畅通，应急处置快速到位。</w:t>
      </w:r>
    </w:p>
    <w:p w:rsidR="00A67FEF" w:rsidRDefault="00305D46" w:rsidP="00E82A43">
      <w:pPr>
        <w:ind w:firstLineChars="200" w:firstLine="643"/>
        <w:rPr>
          <w:rFonts w:ascii="仿宋_GB2312" w:eastAsia="仿宋_GB2312" w:hAnsi="仿宋" w:cs="Times New Roman"/>
          <w:sz w:val="32"/>
          <w:szCs w:val="32"/>
        </w:rPr>
      </w:pPr>
      <w:r w:rsidRPr="00E82A43">
        <w:rPr>
          <w:rFonts w:ascii="楷体" w:eastAsia="楷体" w:hAnsi="楷体" w:cs="Times New Roman" w:hint="eastAsia"/>
          <w:b/>
          <w:sz w:val="32"/>
          <w:szCs w:val="32"/>
        </w:rPr>
        <w:t>二是强化督查检查。</w:t>
      </w:r>
      <w:r w:rsidR="0085482B">
        <w:rPr>
          <w:rFonts w:ascii="仿宋_GB2312" w:eastAsia="仿宋_GB2312" w:hAnsi="宋体" w:cs="Times New Roman" w:hint="eastAsia"/>
          <w:sz w:val="32"/>
          <w:szCs w:val="32"/>
        </w:rPr>
        <w:t>市地震局</w:t>
      </w:r>
      <w:r w:rsidR="008D5201" w:rsidRPr="008D5201">
        <w:rPr>
          <w:rFonts w:ascii="仿宋_GB2312" w:eastAsia="仿宋_GB2312" w:hAnsi="宋体" w:cs="Times New Roman" w:hint="eastAsia"/>
          <w:sz w:val="32"/>
          <w:szCs w:val="32"/>
        </w:rPr>
        <w:t>对各相关单位突发震情应急处置工作</w:t>
      </w:r>
      <w:r>
        <w:rPr>
          <w:rFonts w:ascii="仿宋_GB2312" w:eastAsia="仿宋_GB2312" w:hAnsi="宋体" w:cs="Times New Roman" w:hint="eastAsia"/>
          <w:sz w:val="32"/>
          <w:szCs w:val="32"/>
        </w:rPr>
        <w:t>要</w:t>
      </w:r>
      <w:r w:rsidR="008D5201" w:rsidRPr="008D5201">
        <w:rPr>
          <w:rFonts w:ascii="仿宋_GB2312" w:eastAsia="仿宋_GB2312" w:hAnsi="宋体" w:cs="Times New Roman" w:hint="eastAsia"/>
          <w:sz w:val="32"/>
          <w:szCs w:val="32"/>
        </w:rPr>
        <w:t>进行督查检查，不定期对 24 小时震情值班进行抽查，并将各相关单位执行情况纳入年度工作考评重要依据。</w:t>
      </w:r>
      <w:r w:rsidR="00921BF8" w:rsidRPr="008D5201"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</w:p>
    <w:p w:rsidR="0085482B" w:rsidRDefault="008B75F1" w:rsidP="00A67FEF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市</w:t>
      </w:r>
      <w:r w:rsidR="00380386" w:rsidRPr="00380386">
        <w:rPr>
          <w:rFonts w:ascii="仿宋_GB2312" w:eastAsia="仿宋_GB2312" w:hAnsi="仿宋" w:cs="Times New Roman" w:hint="eastAsia"/>
          <w:sz w:val="32"/>
          <w:szCs w:val="32"/>
        </w:rPr>
        <w:t>地震</w:t>
      </w:r>
      <w:r>
        <w:rPr>
          <w:rFonts w:ascii="仿宋_GB2312" w:eastAsia="仿宋_GB2312" w:hAnsi="仿宋" w:cs="Times New Roman" w:hint="eastAsia"/>
          <w:sz w:val="32"/>
          <w:szCs w:val="32"/>
        </w:rPr>
        <w:t>系统</w:t>
      </w:r>
      <w:r w:rsidR="00380386" w:rsidRPr="00380386">
        <w:rPr>
          <w:rFonts w:ascii="仿宋_GB2312" w:eastAsia="仿宋_GB2312" w:hAnsi="仿宋" w:cs="Times New Roman" w:hint="eastAsia"/>
          <w:sz w:val="32"/>
          <w:szCs w:val="32"/>
        </w:rPr>
        <w:t>联系</w:t>
      </w:r>
      <w:r>
        <w:rPr>
          <w:rFonts w:ascii="仿宋_GB2312" w:eastAsia="仿宋_GB2312" w:hAnsi="仿宋" w:cs="Times New Roman" w:hint="eastAsia"/>
          <w:sz w:val="32"/>
          <w:szCs w:val="32"/>
        </w:rPr>
        <w:t>工作</w:t>
      </w:r>
      <w:bookmarkStart w:id="0" w:name="_GoBack"/>
      <w:bookmarkEnd w:id="0"/>
      <w:r w:rsidR="00380386" w:rsidRPr="00380386">
        <w:rPr>
          <w:rFonts w:ascii="仿宋_GB2312" w:eastAsia="仿宋_GB2312" w:hAnsi="仿宋" w:cs="Times New Roman" w:hint="eastAsia"/>
          <w:sz w:val="32"/>
          <w:szCs w:val="32"/>
        </w:rPr>
        <w:t>机制</w:t>
      </w:r>
      <w:r w:rsidR="00A67FEF" w:rsidRPr="00A67FEF">
        <w:rPr>
          <w:rFonts w:ascii="仿宋_GB2312" w:eastAsia="仿宋_GB2312" w:hAnsi="仿宋" w:cs="Times New Roman" w:hint="eastAsia"/>
          <w:sz w:val="32"/>
          <w:szCs w:val="32"/>
        </w:rPr>
        <w:t>联系</w:t>
      </w:r>
      <w:r w:rsidR="00380386">
        <w:rPr>
          <w:rFonts w:ascii="仿宋_GB2312" w:eastAsia="仿宋_GB2312" w:hAnsi="仿宋" w:cs="Times New Roman" w:hint="eastAsia"/>
          <w:sz w:val="32"/>
          <w:szCs w:val="32"/>
        </w:rPr>
        <w:t>人</w:t>
      </w:r>
      <w:r w:rsidR="00A67FEF" w:rsidRPr="00A67FEF">
        <w:rPr>
          <w:rFonts w:ascii="仿宋_GB2312" w:eastAsia="仿宋_GB2312" w:hAnsi="仿宋" w:cs="Times New Roman" w:hint="eastAsia"/>
          <w:sz w:val="32"/>
          <w:szCs w:val="32"/>
        </w:rPr>
        <w:t>名单</w:t>
      </w:r>
      <w:r w:rsidR="00A67FEF">
        <w:rPr>
          <w:rFonts w:ascii="仿宋_GB2312" w:eastAsia="仿宋_GB2312" w:hAnsi="仿宋" w:cs="Times New Roman" w:hint="eastAsia"/>
          <w:sz w:val="32"/>
          <w:szCs w:val="32"/>
        </w:rPr>
        <w:t>请</w:t>
      </w:r>
      <w:r w:rsidR="00A67FEF" w:rsidRPr="00A67FEF">
        <w:rPr>
          <w:rFonts w:ascii="仿宋_GB2312" w:eastAsia="仿宋_GB2312" w:hAnsi="仿宋" w:cs="Times New Roman" w:hint="eastAsia"/>
          <w:sz w:val="32"/>
          <w:szCs w:val="32"/>
        </w:rPr>
        <w:t>于3月4日</w:t>
      </w:r>
      <w:r w:rsidR="00A67FEF">
        <w:rPr>
          <w:rFonts w:ascii="仿宋_GB2312" w:eastAsia="仿宋_GB2312" w:hAnsi="仿宋" w:cs="Times New Roman" w:hint="eastAsia"/>
          <w:sz w:val="32"/>
          <w:szCs w:val="32"/>
        </w:rPr>
        <w:t>上午</w:t>
      </w:r>
      <w:r w:rsidR="007544B2">
        <w:rPr>
          <w:rFonts w:ascii="仿宋_GB2312" w:eastAsia="仿宋_GB2312" w:hAnsi="仿宋" w:cs="Times New Roman" w:hint="eastAsia"/>
          <w:sz w:val="32"/>
          <w:szCs w:val="32"/>
        </w:rPr>
        <w:t>下班</w:t>
      </w:r>
      <w:r w:rsidR="00A67FEF" w:rsidRPr="00A67FEF">
        <w:rPr>
          <w:rFonts w:ascii="仿宋_GB2312" w:eastAsia="仿宋_GB2312" w:hAnsi="仿宋" w:cs="Times New Roman" w:hint="eastAsia"/>
          <w:sz w:val="32"/>
          <w:szCs w:val="32"/>
        </w:rPr>
        <w:t>前报市地震局</w:t>
      </w:r>
      <w:r w:rsidR="00A67FEF">
        <w:rPr>
          <w:rFonts w:ascii="仿宋_GB2312" w:eastAsia="仿宋_GB2312" w:hAnsi="仿宋" w:cs="Times New Roman" w:hint="eastAsia"/>
          <w:sz w:val="32"/>
          <w:szCs w:val="32"/>
        </w:rPr>
        <w:t>办公室，联系电话（传真）：2355261。</w:t>
      </w:r>
      <w:r w:rsidR="00D8171E">
        <w:rPr>
          <w:rFonts w:ascii="仿宋_GB2312" w:eastAsia="仿宋_GB2312" w:hAnsi="仿宋" w:cs="Times New Roman" w:hint="eastAsia"/>
          <w:sz w:val="32"/>
          <w:szCs w:val="32"/>
        </w:rPr>
        <w:t>邮箱：</w:t>
      </w:r>
      <w:r w:rsidR="00D8171E" w:rsidRPr="00D8171E">
        <w:rPr>
          <w:rFonts w:ascii="仿宋_GB2312" w:eastAsia="仿宋_GB2312" w:hAnsi="仿宋" w:cs="Times New Roman"/>
          <w:sz w:val="32"/>
          <w:szCs w:val="32"/>
        </w:rPr>
        <w:t>861825963</w:t>
      </w:r>
      <w:r w:rsidR="00D8171E">
        <w:rPr>
          <w:rFonts w:ascii="仿宋_GB2312" w:eastAsia="仿宋_GB2312" w:hAnsi="仿宋" w:cs="Times New Roman" w:hint="eastAsia"/>
          <w:sz w:val="32"/>
          <w:szCs w:val="32"/>
        </w:rPr>
        <w:t>@qq.com</w:t>
      </w:r>
    </w:p>
    <w:p w:rsidR="0085482B" w:rsidRDefault="0085482B" w:rsidP="0085482B">
      <w:pPr>
        <w:rPr>
          <w:rFonts w:ascii="仿宋_GB2312" w:eastAsia="仿宋_GB2312" w:hAnsi="仿宋" w:cs="Times New Roman"/>
          <w:sz w:val="32"/>
          <w:szCs w:val="32"/>
        </w:rPr>
      </w:pPr>
    </w:p>
    <w:p w:rsidR="0085482B" w:rsidRDefault="0085482B" w:rsidP="0085482B">
      <w:pPr>
        <w:rPr>
          <w:rFonts w:ascii="仿宋_GB2312" w:eastAsia="仿宋_GB2312" w:hAnsi="仿宋" w:cs="Times New Roman"/>
          <w:sz w:val="32"/>
          <w:szCs w:val="32"/>
        </w:rPr>
      </w:pPr>
    </w:p>
    <w:p w:rsidR="00921BF8" w:rsidRPr="0085482B" w:rsidRDefault="00921BF8" w:rsidP="0085482B">
      <w:pPr>
        <w:rPr>
          <w:rFonts w:ascii="仿宋_GB2312" w:eastAsia="仿宋_GB2312" w:hAnsi="宋体" w:cs="Times New Roman"/>
          <w:sz w:val="32"/>
          <w:szCs w:val="32"/>
        </w:rPr>
      </w:pPr>
      <w:r w:rsidRPr="008D5201">
        <w:rPr>
          <w:rFonts w:ascii="仿宋_GB2312" w:eastAsia="仿宋_GB2312" w:hAnsi="仿宋" w:cs="Times New Roman" w:hint="eastAsia"/>
          <w:sz w:val="32"/>
          <w:szCs w:val="32"/>
        </w:rPr>
        <w:t xml:space="preserve">                          黄山市地震局</w:t>
      </w:r>
    </w:p>
    <w:p w:rsidR="00A7350F" w:rsidRDefault="00921BF8" w:rsidP="0085482B">
      <w:pPr>
        <w:ind w:firstLineChars="1250" w:firstLine="4000"/>
        <w:rPr>
          <w:rFonts w:ascii="仿宋_GB2312" w:eastAsia="仿宋_GB2312" w:hAnsi="仿宋" w:cs="Times New Roman"/>
          <w:sz w:val="32"/>
          <w:szCs w:val="32"/>
        </w:rPr>
      </w:pPr>
      <w:r w:rsidRPr="008D5201">
        <w:rPr>
          <w:rFonts w:ascii="仿宋_GB2312" w:eastAsia="仿宋_GB2312" w:hAnsi="仿宋" w:cs="Times New Roman" w:hint="eastAsia"/>
          <w:sz w:val="32"/>
          <w:szCs w:val="32"/>
        </w:rPr>
        <w:t>20</w:t>
      </w:r>
      <w:r w:rsidR="00FC136A" w:rsidRPr="008D5201">
        <w:rPr>
          <w:rFonts w:ascii="仿宋_GB2312" w:eastAsia="仿宋_GB2312" w:hAnsi="仿宋" w:cs="Times New Roman" w:hint="eastAsia"/>
          <w:sz w:val="32"/>
          <w:szCs w:val="32"/>
        </w:rPr>
        <w:t>20</w:t>
      </w:r>
      <w:r w:rsidRPr="008D5201"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="00822F3F">
        <w:rPr>
          <w:rFonts w:ascii="仿宋_GB2312" w:eastAsia="仿宋_GB2312" w:hAnsi="仿宋" w:cs="Times New Roman" w:hint="eastAsia"/>
          <w:sz w:val="32"/>
          <w:szCs w:val="32"/>
        </w:rPr>
        <w:t>3</w:t>
      </w:r>
      <w:r w:rsidRPr="008D5201">
        <w:rPr>
          <w:rFonts w:ascii="仿宋_GB2312" w:eastAsia="仿宋_GB2312" w:hAnsi="仿宋" w:cs="Times New Roman" w:hint="eastAsia"/>
          <w:sz w:val="32"/>
          <w:szCs w:val="32"/>
        </w:rPr>
        <w:t>月</w:t>
      </w:r>
      <w:r w:rsidR="00822F3F">
        <w:rPr>
          <w:rFonts w:ascii="仿宋_GB2312" w:eastAsia="仿宋_GB2312" w:hAnsi="仿宋" w:cs="Times New Roman" w:hint="eastAsia"/>
          <w:sz w:val="32"/>
          <w:szCs w:val="32"/>
        </w:rPr>
        <w:t>2</w:t>
      </w:r>
      <w:r w:rsidRPr="008D5201">
        <w:rPr>
          <w:rFonts w:ascii="仿宋_GB2312" w:eastAsia="仿宋_GB2312" w:hAnsi="仿宋" w:cs="Times New Roman" w:hint="eastAsia"/>
          <w:sz w:val="32"/>
          <w:szCs w:val="32"/>
        </w:rPr>
        <w:t>日</w:t>
      </w:r>
    </w:p>
    <w:p w:rsidR="002A69EA" w:rsidRDefault="002A69EA" w:rsidP="0085482B">
      <w:pPr>
        <w:ind w:firstLineChars="1250" w:firstLine="4000"/>
        <w:rPr>
          <w:rFonts w:ascii="仿宋_GB2312" w:eastAsia="仿宋_GB2312" w:hAnsi="仿宋" w:cs="Times New Roman"/>
          <w:sz w:val="32"/>
          <w:szCs w:val="32"/>
        </w:rPr>
      </w:pPr>
    </w:p>
    <w:p w:rsidR="002A69EA" w:rsidRDefault="002A69EA" w:rsidP="002A69EA">
      <w:pPr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</w:p>
    <w:p w:rsidR="00B71AFE" w:rsidRDefault="002A69EA" w:rsidP="00B71AFE">
      <w:pPr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  <w:r w:rsidRPr="002A69EA">
        <w:rPr>
          <w:rFonts w:asciiTheme="majorEastAsia" w:eastAsiaTheme="majorEastAsia" w:hAnsiTheme="majorEastAsia" w:cs="Times New Roman" w:hint="eastAsia"/>
          <w:sz w:val="44"/>
          <w:szCs w:val="44"/>
        </w:rPr>
        <w:t>市</w:t>
      </w:r>
      <w:r w:rsidR="00DB490D">
        <w:rPr>
          <w:rFonts w:asciiTheme="majorEastAsia" w:eastAsiaTheme="majorEastAsia" w:hAnsiTheme="majorEastAsia" w:cs="Times New Roman" w:hint="eastAsia"/>
          <w:sz w:val="44"/>
          <w:szCs w:val="44"/>
        </w:rPr>
        <w:t>地震系统</w:t>
      </w:r>
      <w:r w:rsidRPr="002A69EA">
        <w:rPr>
          <w:rFonts w:asciiTheme="majorEastAsia" w:eastAsiaTheme="majorEastAsia" w:hAnsiTheme="majorEastAsia" w:cs="Times New Roman" w:hint="eastAsia"/>
          <w:sz w:val="44"/>
          <w:szCs w:val="44"/>
        </w:rPr>
        <w:t>联系</w:t>
      </w:r>
      <w:r w:rsidR="00DB490D">
        <w:rPr>
          <w:rFonts w:asciiTheme="majorEastAsia" w:eastAsiaTheme="majorEastAsia" w:hAnsiTheme="majorEastAsia" w:cs="Times New Roman" w:hint="eastAsia"/>
          <w:sz w:val="44"/>
          <w:szCs w:val="44"/>
        </w:rPr>
        <w:t>工作</w:t>
      </w:r>
      <w:r w:rsidRPr="002A69EA">
        <w:rPr>
          <w:rFonts w:asciiTheme="majorEastAsia" w:eastAsiaTheme="majorEastAsia" w:hAnsiTheme="majorEastAsia" w:cs="Times New Roman" w:hint="eastAsia"/>
          <w:sz w:val="44"/>
          <w:szCs w:val="44"/>
        </w:rPr>
        <w:t>机制</w:t>
      </w:r>
    </w:p>
    <w:p w:rsidR="002A69EA" w:rsidRDefault="002A69EA" w:rsidP="00B71AFE">
      <w:pPr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  <w:r w:rsidRPr="002A69EA">
        <w:rPr>
          <w:rFonts w:asciiTheme="majorEastAsia" w:eastAsiaTheme="majorEastAsia" w:hAnsiTheme="majorEastAsia" w:cs="Times New Roman" w:hint="eastAsia"/>
          <w:sz w:val="44"/>
          <w:szCs w:val="44"/>
        </w:rPr>
        <w:t>联系人名单</w:t>
      </w:r>
    </w:p>
    <w:p w:rsidR="002A69EA" w:rsidRPr="002A69EA" w:rsidRDefault="002A69EA" w:rsidP="002A69EA">
      <w:pPr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</w:p>
    <w:p w:rsidR="002A69EA" w:rsidRDefault="002A69EA" w:rsidP="00832F13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单位（盖章）：</w:t>
      </w:r>
    </w:p>
    <w:p w:rsidR="002A69EA" w:rsidRDefault="002A69EA" w:rsidP="002A69EA">
      <w:pPr>
        <w:spacing w:line="240" w:lineRule="exact"/>
        <w:rPr>
          <w:rFonts w:ascii="仿宋_GB2312" w:eastAsia="仿宋_GB2312" w:hAnsi="仿宋" w:cs="Times New Roman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1701"/>
        <w:gridCol w:w="2512"/>
        <w:gridCol w:w="1790"/>
      </w:tblGrid>
      <w:tr w:rsidR="002A69EA" w:rsidTr="002A69EA">
        <w:tc>
          <w:tcPr>
            <w:tcW w:w="959" w:type="dxa"/>
          </w:tcPr>
          <w:p w:rsidR="002A69EA" w:rsidRDefault="002A69EA" w:rsidP="00B71AFE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984" w:type="dxa"/>
          </w:tcPr>
          <w:p w:rsidR="002A69EA" w:rsidRDefault="002A69EA" w:rsidP="00B71AFE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姓</w:t>
            </w:r>
            <w:r w:rsidR="002124D9"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名</w:t>
            </w:r>
          </w:p>
        </w:tc>
        <w:tc>
          <w:tcPr>
            <w:tcW w:w="1701" w:type="dxa"/>
          </w:tcPr>
          <w:p w:rsidR="002A69EA" w:rsidRDefault="002A69EA" w:rsidP="00B71AFE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职</w:t>
            </w:r>
            <w:r w:rsidR="002124D9"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512" w:type="dxa"/>
          </w:tcPr>
          <w:p w:rsidR="002A69EA" w:rsidRDefault="002A69EA" w:rsidP="00B71AFE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手机号码</w:t>
            </w:r>
          </w:p>
        </w:tc>
        <w:tc>
          <w:tcPr>
            <w:tcW w:w="1790" w:type="dxa"/>
          </w:tcPr>
          <w:p w:rsidR="002A69EA" w:rsidRDefault="002A69EA" w:rsidP="00B71AFE">
            <w:pPr>
              <w:jc w:val="center"/>
              <w:rPr>
                <w:rFonts w:ascii="仿宋_GB2312" w:eastAsia="仿宋_GB2312" w:hAnsi="仿宋" w:cs="Times New Roman"/>
                <w:sz w:val="32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备</w:t>
            </w:r>
            <w:r w:rsidR="002124D9">
              <w:rPr>
                <w:rFonts w:ascii="仿宋_GB2312" w:eastAsia="仿宋_GB2312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cs="Times New Roman" w:hint="eastAsia"/>
                <w:sz w:val="32"/>
                <w:szCs w:val="32"/>
              </w:rPr>
              <w:t>注</w:t>
            </w:r>
          </w:p>
        </w:tc>
      </w:tr>
      <w:tr w:rsidR="002A69EA" w:rsidTr="002A69EA">
        <w:tc>
          <w:tcPr>
            <w:tcW w:w="959" w:type="dxa"/>
          </w:tcPr>
          <w:p w:rsidR="002A69EA" w:rsidRDefault="002A69EA" w:rsidP="002A69EA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2A69EA" w:rsidRDefault="002A69EA" w:rsidP="002A69EA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69EA" w:rsidRDefault="002A69EA" w:rsidP="002A69EA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512" w:type="dxa"/>
          </w:tcPr>
          <w:p w:rsidR="002A69EA" w:rsidRDefault="002A69EA" w:rsidP="002A69EA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90" w:type="dxa"/>
          </w:tcPr>
          <w:p w:rsidR="002A69EA" w:rsidRDefault="002A69EA" w:rsidP="002A69EA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  <w:tr w:rsidR="002A69EA" w:rsidTr="002A69EA">
        <w:tc>
          <w:tcPr>
            <w:tcW w:w="959" w:type="dxa"/>
          </w:tcPr>
          <w:p w:rsidR="002A69EA" w:rsidRDefault="002A69EA" w:rsidP="002A69EA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2A69EA" w:rsidRDefault="002A69EA" w:rsidP="002A69EA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A69EA" w:rsidRDefault="002A69EA" w:rsidP="002A69EA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2512" w:type="dxa"/>
          </w:tcPr>
          <w:p w:rsidR="002A69EA" w:rsidRDefault="002A69EA" w:rsidP="002A69EA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  <w:tc>
          <w:tcPr>
            <w:tcW w:w="1790" w:type="dxa"/>
          </w:tcPr>
          <w:p w:rsidR="002A69EA" w:rsidRDefault="002A69EA" w:rsidP="002A69EA">
            <w:pPr>
              <w:rPr>
                <w:rFonts w:ascii="仿宋_GB2312" w:eastAsia="仿宋_GB2312" w:hAnsi="仿宋" w:cs="Times New Roman"/>
                <w:sz w:val="32"/>
                <w:szCs w:val="32"/>
              </w:rPr>
            </w:pPr>
          </w:p>
        </w:tc>
      </w:tr>
    </w:tbl>
    <w:p w:rsidR="002A69EA" w:rsidRPr="008D5201" w:rsidRDefault="002A69EA" w:rsidP="002A69EA">
      <w:pPr>
        <w:rPr>
          <w:rFonts w:ascii="仿宋_GB2312" w:eastAsia="仿宋_GB2312" w:hAnsi="仿宋" w:cs="Times New Roman"/>
          <w:sz w:val="32"/>
          <w:szCs w:val="32"/>
        </w:rPr>
      </w:pPr>
    </w:p>
    <w:sectPr w:rsidR="002A69EA" w:rsidRPr="008D5201" w:rsidSect="005120F3">
      <w:headerReference w:type="default" r:id="rId8"/>
      <w:footerReference w:type="default" r:id="rId9"/>
      <w:pgSz w:w="11906" w:h="16838"/>
      <w:pgMar w:top="2098" w:right="1588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766" w:rsidRDefault="000A6766">
      <w:r>
        <w:separator/>
      </w:r>
    </w:p>
  </w:endnote>
  <w:endnote w:type="continuationSeparator" w:id="0">
    <w:p w:rsidR="000A6766" w:rsidRDefault="000A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DB" w:rsidRPr="0005328A" w:rsidRDefault="00921BF8" w:rsidP="0005328A">
    <w:pPr>
      <w:pStyle w:val="a4"/>
      <w:jc w:val="right"/>
      <w:rPr>
        <w:rFonts w:ascii="宋体" w:hAnsi="宋体"/>
        <w:sz w:val="28"/>
        <w:szCs w:val="28"/>
      </w:rPr>
    </w:pPr>
    <w:r w:rsidRPr="0005328A">
      <w:rPr>
        <w:rFonts w:ascii="宋体" w:hAnsi="宋体" w:hint="eastAsia"/>
        <w:sz w:val="28"/>
        <w:szCs w:val="28"/>
      </w:rPr>
      <w:t>—</w:t>
    </w:r>
    <w:r w:rsidRPr="0005328A">
      <w:rPr>
        <w:rFonts w:ascii="宋体" w:hAnsi="宋体"/>
        <w:sz w:val="28"/>
        <w:szCs w:val="28"/>
      </w:rPr>
      <w:fldChar w:fldCharType="begin"/>
    </w:r>
    <w:r w:rsidRPr="0005328A">
      <w:rPr>
        <w:rFonts w:ascii="宋体" w:hAnsi="宋体"/>
        <w:sz w:val="28"/>
        <w:szCs w:val="28"/>
      </w:rPr>
      <w:instrText>PAGE   \* MERGEFORMAT</w:instrText>
    </w:r>
    <w:r w:rsidRPr="0005328A">
      <w:rPr>
        <w:rFonts w:ascii="宋体" w:hAnsi="宋体"/>
        <w:sz w:val="28"/>
        <w:szCs w:val="28"/>
      </w:rPr>
      <w:fldChar w:fldCharType="separate"/>
    </w:r>
    <w:r w:rsidR="008B75F1" w:rsidRPr="008B75F1">
      <w:rPr>
        <w:rFonts w:ascii="宋体" w:hAnsi="宋体"/>
        <w:noProof/>
        <w:sz w:val="28"/>
        <w:szCs w:val="28"/>
        <w:lang w:val="zh-CN"/>
      </w:rPr>
      <w:t>4</w:t>
    </w:r>
    <w:r w:rsidRPr="0005328A">
      <w:rPr>
        <w:rFonts w:ascii="宋体" w:hAnsi="宋体"/>
        <w:sz w:val="28"/>
        <w:szCs w:val="28"/>
      </w:rPr>
      <w:fldChar w:fldCharType="end"/>
    </w:r>
    <w:r w:rsidRPr="0005328A">
      <w:rPr>
        <w:rFonts w:ascii="宋体" w:hAnsi="宋体" w:hint="eastAsia"/>
        <w:sz w:val="28"/>
        <w:szCs w:val="28"/>
      </w:rPr>
      <w:t>—</w:t>
    </w:r>
  </w:p>
  <w:p w:rsidR="002979DB" w:rsidRDefault="000A67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766" w:rsidRDefault="000A6766">
      <w:r>
        <w:separator/>
      </w:r>
    </w:p>
  </w:footnote>
  <w:footnote w:type="continuationSeparator" w:id="0">
    <w:p w:rsidR="000A6766" w:rsidRDefault="000A6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9DB" w:rsidRDefault="000A6766" w:rsidP="0032224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B3E3B"/>
    <w:multiLevelType w:val="hybridMultilevel"/>
    <w:tmpl w:val="E6F85BD0"/>
    <w:lvl w:ilvl="0" w:tplc="A1CC8D7E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F8"/>
    <w:rsid w:val="00032B55"/>
    <w:rsid w:val="000559E5"/>
    <w:rsid w:val="000837C6"/>
    <w:rsid w:val="000A6766"/>
    <w:rsid w:val="000E2150"/>
    <w:rsid w:val="001301F5"/>
    <w:rsid w:val="0014038A"/>
    <w:rsid w:val="0015341A"/>
    <w:rsid w:val="00185DA2"/>
    <w:rsid w:val="001D0D94"/>
    <w:rsid w:val="001F50D6"/>
    <w:rsid w:val="002124D9"/>
    <w:rsid w:val="00275BF5"/>
    <w:rsid w:val="002839BE"/>
    <w:rsid w:val="002A69EA"/>
    <w:rsid w:val="002C2039"/>
    <w:rsid w:val="002F51FC"/>
    <w:rsid w:val="002F5C07"/>
    <w:rsid w:val="00305D46"/>
    <w:rsid w:val="00314961"/>
    <w:rsid w:val="0034388A"/>
    <w:rsid w:val="00350D50"/>
    <w:rsid w:val="00380386"/>
    <w:rsid w:val="003C19AC"/>
    <w:rsid w:val="003C30A2"/>
    <w:rsid w:val="003F4C07"/>
    <w:rsid w:val="00443FA6"/>
    <w:rsid w:val="00445DDB"/>
    <w:rsid w:val="004570C2"/>
    <w:rsid w:val="004B6E18"/>
    <w:rsid w:val="004E145F"/>
    <w:rsid w:val="004E42A4"/>
    <w:rsid w:val="00580AE2"/>
    <w:rsid w:val="005858C2"/>
    <w:rsid w:val="005C1C5F"/>
    <w:rsid w:val="0065784C"/>
    <w:rsid w:val="00685D98"/>
    <w:rsid w:val="006E62B8"/>
    <w:rsid w:val="0070701A"/>
    <w:rsid w:val="00711C52"/>
    <w:rsid w:val="007544B2"/>
    <w:rsid w:val="00777777"/>
    <w:rsid w:val="007D39E9"/>
    <w:rsid w:val="00822F3F"/>
    <w:rsid w:val="00826754"/>
    <w:rsid w:val="00832F13"/>
    <w:rsid w:val="0085482B"/>
    <w:rsid w:val="008676C7"/>
    <w:rsid w:val="00883FA0"/>
    <w:rsid w:val="008A33B8"/>
    <w:rsid w:val="008B75F1"/>
    <w:rsid w:val="008D5201"/>
    <w:rsid w:val="00921BF8"/>
    <w:rsid w:val="00930555"/>
    <w:rsid w:val="00967542"/>
    <w:rsid w:val="009B2120"/>
    <w:rsid w:val="009B56F9"/>
    <w:rsid w:val="009F14B7"/>
    <w:rsid w:val="00A54A84"/>
    <w:rsid w:val="00A67FEF"/>
    <w:rsid w:val="00A7350F"/>
    <w:rsid w:val="00A827B5"/>
    <w:rsid w:val="00B33477"/>
    <w:rsid w:val="00B41514"/>
    <w:rsid w:val="00B71AFE"/>
    <w:rsid w:val="00B74288"/>
    <w:rsid w:val="00BE768E"/>
    <w:rsid w:val="00C03AA6"/>
    <w:rsid w:val="00C339B6"/>
    <w:rsid w:val="00C61ACC"/>
    <w:rsid w:val="00C90636"/>
    <w:rsid w:val="00C96BDF"/>
    <w:rsid w:val="00CE5793"/>
    <w:rsid w:val="00D06B22"/>
    <w:rsid w:val="00D14CF2"/>
    <w:rsid w:val="00D4427A"/>
    <w:rsid w:val="00D8171E"/>
    <w:rsid w:val="00DB490D"/>
    <w:rsid w:val="00DC37DC"/>
    <w:rsid w:val="00DC5925"/>
    <w:rsid w:val="00DF6773"/>
    <w:rsid w:val="00E82A43"/>
    <w:rsid w:val="00E90B75"/>
    <w:rsid w:val="00E93689"/>
    <w:rsid w:val="00F002B7"/>
    <w:rsid w:val="00F24DD3"/>
    <w:rsid w:val="00F46173"/>
    <w:rsid w:val="00F710E5"/>
    <w:rsid w:val="00F90FA6"/>
    <w:rsid w:val="00FC0BDD"/>
    <w:rsid w:val="00FC136A"/>
    <w:rsid w:val="00FD1897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1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921BF8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rsid w:val="00921BF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921BF8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List Paragraph"/>
    <w:basedOn w:val="a"/>
    <w:uiPriority w:val="34"/>
    <w:qFormat/>
    <w:rsid w:val="00777777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2A69E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A69EA"/>
  </w:style>
  <w:style w:type="table" w:styleId="a7">
    <w:name w:val="Table Grid"/>
    <w:basedOn w:val="a1"/>
    <w:uiPriority w:val="59"/>
    <w:rsid w:val="002A6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1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921BF8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rsid w:val="00921BF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921BF8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List Paragraph"/>
    <w:basedOn w:val="a"/>
    <w:uiPriority w:val="34"/>
    <w:qFormat/>
    <w:rsid w:val="00777777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2A69E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A69EA"/>
  </w:style>
  <w:style w:type="table" w:styleId="a7">
    <w:name w:val="Table Grid"/>
    <w:basedOn w:val="a1"/>
    <w:uiPriority w:val="59"/>
    <w:rsid w:val="002A6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gyb1</cp:lastModifiedBy>
  <cp:revision>51</cp:revision>
  <cp:lastPrinted>2020-03-02T02:11:00Z</cp:lastPrinted>
  <dcterms:created xsi:type="dcterms:W3CDTF">2020-02-28T08:20:00Z</dcterms:created>
  <dcterms:modified xsi:type="dcterms:W3CDTF">2020-03-02T06:38:00Z</dcterms:modified>
</cp:coreProperties>
</file>